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0B" w:rsidRDefault="006F7E0B" w:rsidP="006F7E0B">
      <w:pPr>
        <w:spacing w:before="100"/>
        <w:ind w:left="-187" w:right="-180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Биографија кандидата</w:t>
      </w:r>
    </w:p>
    <w:p w:rsidR="006F7E0B" w:rsidRDefault="006F7E0B" w:rsidP="006F7E0B">
      <w:pPr>
        <w:spacing w:before="100"/>
        <w:ind w:left="-187" w:right="-180"/>
        <w:jc w:val="both"/>
        <w:rPr>
          <w:sz w:val="22"/>
          <w:szCs w:val="22"/>
          <w:lang/>
        </w:rPr>
      </w:pPr>
    </w:p>
    <w:p w:rsidR="006F7E0B" w:rsidRDefault="006F7E0B" w:rsidP="006F7E0B">
      <w:pPr>
        <w:spacing w:line="360" w:lineRule="auto"/>
        <w:jc w:val="both"/>
        <w:rPr>
          <w:sz w:val="22"/>
          <w:szCs w:val="22"/>
          <w:lang/>
        </w:rPr>
      </w:pPr>
      <w:r w:rsidRPr="00797961">
        <w:rPr>
          <w:sz w:val="22"/>
          <w:szCs w:val="22"/>
          <w:lang/>
        </w:rPr>
        <w:t xml:space="preserve">Марија Н. Вујовић рођена је 1977. године у Чачку. Основну школу и гимназију завршила је у Београду. Дипломирала је италијански језик и књижевност на катедри за Италијанистику Филолошког факултета у Београду 2000. </w:t>
      </w:r>
      <w:r>
        <w:rPr>
          <w:sz w:val="22"/>
          <w:szCs w:val="22"/>
          <w:lang/>
        </w:rPr>
        <w:t>го</w:t>
      </w:r>
      <w:r w:rsidRPr="00797961">
        <w:rPr>
          <w:sz w:val="22"/>
          <w:szCs w:val="22"/>
          <w:lang/>
        </w:rPr>
        <w:t>дине</w:t>
      </w:r>
      <w:r>
        <w:rPr>
          <w:sz w:val="22"/>
          <w:szCs w:val="22"/>
          <w:lang/>
        </w:rPr>
        <w:t xml:space="preserve"> (</w:t>
      </w:r>
      <w:r>
        <w:rPr>
          <w:sz w:val="22"/>
          <w:szCs w:val="22"/>
          <w:lang/>
        </w:rPr>
        <w:t>просек</w:t>
      </w:r>
      <w:r w:rsidRPr="006E5F9A">
        <w:rPr>
          <w:lang/>
        </w:rPr>
        <w:t xml:space="preserve"> </w:t>
      </w:r>
      <w:r w:rsidRPr="006E5F9A">
        <w:rPr>
          <w:sz w:val="22"/>
          <w:szCs w:val="22"/>
          <w:lang/>
        </w:rPr>
        <w:t>8,67</w:t>
      </w:r>
      <w:r>
        <w:rPr>
          <w:sz w:val="22"/>
          <w:szCs w:val="22"/>
          <w:lang/>
        </w:rPr>
        <w:t>)</w:t>
      </w:r>
      <w:r w:rsidRPr="00797961">
        <w:rPr>
          <w:sz w:val="22"/>
          <w:szCs w:val="22"/>
          <w:lang/>
        </w:rPr>
        <w:t>. При Удружењу научних и стручних преводилаца Србије завршила је 2007. године једногодишњу школу за судске тумаче и научне преводиоце</w:t>
      </w:r>
      <w:r>
        <w:rPr>
          <w:sz w:val="22"/>
          <w:szCs w:val="22"/>
          <w:lang/>
        </w:rPr>
        <w:t xml:space="preserve"> (просек </w:t>
      </w:r>
      <w:r w:rsidRPr="006E5F9A">
        <w:rPr>
          <w:sz w:val="22"/>
          <w:szCs w:val="22"/>
          <w:lang/>
        </w:rPr>
        <w:t>9,31</w:t>
      </w:r>
      <w:r>
        <w:rPr>
          <w:sz w:val="22"/>
          <w:szCs w:val="22"/>
          <w:lang/>
        </w:rPr>
        <w:t>)</w:t>
      </w:r>
      <w:r w:rsidRPr="00797961">
        <w:rPr>
          <w:sz w:val="22"/>
          <w:szCs w:val="22"/>
          <w:lang/>
        </w:rPr>
        <w:t xml:space="preserve">. На Филолошком факултету </w:t>
      </w:r>
      <w:r>
        <w:rPr>
          <w:sz w:val="22"/>
          <w:szCs w:val="22"/>
          <w:lang/>
        </w:rPr>
        <w:t xml:space="preserve">у Београду уписала се 2007. године </w:t>
      </w:r>
      <w:r w:rsidRPr="00797961">
        <w:rPr>
          <w:sz w:val="22"/>
          <w:szCs w:val="22"/>
          <w:lang/>
        </w:rPr>
        <w:t xml:space="preserve"> </w:t>
      </w:r>
      <w:r>
        <w:rPr>
          <w:sz w:val="22"/>
          <w:szCs w:val="22"/>
          <w:lang/>
        </w:rPr>
        <w:t>на</w:t>
      </w:r>
      <w:r w:rsidRPr="00797961">
        <w:rPr>
          <w:sz w:val="22"/>
          <w:szCs w:val="22"/>
          <w:lang/>
        </w:rPr>
        <w:t xml:space="preserve"> мастер студије и одбранила </w:t>
      </w:r>
      <w:r>
        <w:rPr>
          <w:sz w:val="22"/>
          <w:szCs w:val="22"/>
          <w:lang/>
        </w:rPr>
        <w:t xml:space="preserve">је </w:t>
      </w:r>
      <w:r w:rsidRPr="00797961">
        <w:rPr>
          <w:sz w:val="22"/>
          <w:szCs w:val="22"/>
          <w:lang/>
        </w:rPr>
        <w:t xml:space="preserve">рад на тему „Микеланђелова поезија – сличности и разлике са Петрарком“ 2008. </w:t>
      </w:r>
      <w:r>
        <w:rPr>
          <w:sz w:val="22"/>
          <w:szCs w:val="22"/>
          <w:lang/>
        </w:rPr>
        <w:t>го</w:t>
      </w:r>
      <w:r w:rsidRPr="00797961">
        <w:rPr>
          <w:sz w:val="22"/>
          <w:szCs w:val="22"/>
          <w:lang/>
        </w:rPr>
        <w:t>дине</w:t>
      </w:r>
      <w:r>
        <w:rPr>
          <w:sz w:val="22"/>
          <w:szCs w:val="22"/>
          <w:lang/>
        </w:rPr>
        <w:t xml:space="preserve"> (просек </w:t>
      </w:r>
      <w:r w:rsidRPr="006E5F9A">
        <w:rPr>
          <w:sz w:val="22"/>
          <w:szCs w:val="22"/>
          <w:lang/>
        </w:rPr>
        <w:t>9,83</w:t>
      </w:r>
      <w:r>
        <w:rPr>
          <w:sz w:val="22"/>
          <w:szCs w:val="22"/>
          <w:lang/>
        </w:rPr>
        <w:t>)</w:t>
      </w:r>
      <w:r w:rsidRPr="00797961">
        <w:rPr>
          <w:sz w:val="22"/>
          <w:szCs w:val="22"/>
          <w:lang/>
        </w:rPr>
        <w:t xml:space="preserve">. На Институту </w:t>
      </w:r>
      <w:r>
        <w:rPr>
          <w:sz w:val="22"/>
          <w:szCs w:val="22"/>
          <w:lang/>
        </w:rPr>
        <w:t>Cervantes</w:t>
      </w:r>
      <w:r w:rsidRPr="00797961">
        <w:rPr>
          <w:sz w:val="22"/>
          <w:szCs w:val="22"/>
          <w:lang/>
        </w:rPr>
        <w:t xml:space="preserve"> 2014. године </w:t>
      </w:r>
      <w:r>
        <w:rPr>
          <w:sz w:val="22"/>
          <w:szCs w:val="22"/>
          <w:lang/>
        </w:rPr>
        <w:t>стек</w:t>
      </w:r>
      <w:r w:rsidRPr="00797961">
        <w:rPr>
          <w:sz w:val="22"/>
          <w:szCs w:val="22"/>
          <w:lang/>
        </w:rPr>
        <w:t xml:space="preserve">ла је диплому </w:t>
      </w:r>
      <w:r>
        <w:rPr>
          <w:sz w:val="22"/>
          <w:szCs w:val="22"/>
          <w:lang/>
        </w:rPr>
        <w:t>DELE</w:t>
      </w:r>
      <w:r w:rsidRPr="00797961">
        <w:rPr>
          <w:sz w:val="22"/>
          <w:szCs w:val="22"/>
          <w:lang/>
        </w:rPr>
        <w:t xml:space="preserve"> (ниво Б1), </w:t>
      </w:r>
      <w:r>
        <w:rPr>
          <w:sz w:val="22"/>
          <w:szCs w:val="22"/>
          <w:lang/>
        </w:rPr>
        <w:t>и</w:t>
      </w:r>
      <w:r w:rsidRPr="00797961">
        <w:rPr>
          <w:sz w:val="22"/>
          <w:szCs w:val="22"/>
          <w:lang/>
        </w:rPr>
        <w:t xml:space="preserve"> </w:t>
      </w:r>
      <w:r>
        <w:rPr>
          <w:sz w:val="22"/>
          <w:szCs w:val="22"/>
          <w:lang/>
        </w:rPr>
        <w:t>DELE</w:t>
      </w:r>
      <w:r w:rsidRPr="00797961">
        <w:rPr>
          <w:sz w:val="22"/>
          <w:szCs w:val="22"/>
          <w:lang/>
        </w:rPr>
        <w:t xml:space="preserve"> (ниво Б2), наредне, 2015. године. На Филолошком факултету у Београду </w:t>
      </w:r>
      <w:r>
        <w:rPr>
          <w:sz w:val="22"/>
          <w:szCs w:val="22"/>
          <w:lang/>
        </w:rPr>
        <w:t xml:space="preserve">уписала се на докторске академске студије 2015. и </w:t>
      </w:r>
      <w:r w:rsidRPr="00797961">
        <w:rPr>
          <w:sz w:val="22"/>
          <w:szCs w:val="22"/>
          <w:lang/>
        </w:rPr>
        <w:t>докторирала је 2019. године на тему „Проблеми у процесу учења изазвани негативним трансфером у писаној продукцији српских студената који уче два типолошки сродна језика – случај италијанског као Л2 и шпанског као Л3“</w:t>
      </w:r>
      <w:r>
        <w:rPr>
          <w:sz w:val="22"/>
          <w:szCs w:val="22"/>
          <w:lang/>
        </w:rPr>
        <w:t xml:space="preserve"> (просек </w:t>
      </w:r>
      <w:r w:rsidRPr="006E5F9A">
        <w:rPr>
          <w:sz w:val="22"/>
          <w:szCs w:val="22"/>
          <w:lang/>
        </w:rPr>
        <w:t>9,75</w:t>
      </w:r>
      <w:r>
        <w:rPr>
          <w:sz w:val="22"/>
          <w:szCs w:val="22"/>
          <w:lang/>
        </w:rPr>
        <w:t>)</w:t>
      </w:r>
      <w:r w:rsidRPr="00797961">
        <w:rPr>
          <w:sz w:val="22"/>
          <w:szCs w:val="22"/>
          <w:lang/>
        </w:rPr>
        <w:t xml:space="preserve">. </w:t>
      </w:r>
      <w:r>
        <w:rPr>
          <w:sz w:val="22"/>
          <w:szCs w:val="22"/>
          <w:lang/>
        </w:rPr>
        <w:t xml:space="preserve">Од 2022. године уписана је на докторске студије (Студије језика и књижевности) на Филозофском факултету у Новом Саду (досадашњи просек 10). </w:t>
      </w:r>
      <w:r w:rsidRPr="00797961">
        <w:rPr>
          <w:sz w:val="22"/>
          <w:szCs w:val="22"/>
          <w:lang/>
        </w:rPr>
        <w:t xml:space="preserve">Године 2001. године основала је школу страних језика Логос у Београду, где ради као професорка италијанског језика и преводилац. Од 2005. </w:t>
      </w:r>
      <w:r>
        <w:rPr>
          <w:sz w:val="22"/>
          <w:szCs w:val="22"/>
          <w:lang/>
        </w:rPr>
        <w:t xml:space="preserve">до </w:t>
      </w:r>
      <w:r w:rsidRPr="00B74E9E">
        <w:rPr>
          <w:sz w:val="22"/>
          <w:szCs w:val="22"/>
          <w:lang/>
        </w:rPr>
        <w:t>2016</w:t>
      </w:r>
      <w:r>
        <w:rPr>
          <w:sz w:val="22"/>
          <w:szCs w:val="22"/>
          <w:lang/>
        </w:rPr>
        <w:t>.</w:t>
      </w:r>
      <w:r w:rsidRPr="00B74E9E">
        <w:rPr>
          <w:sz w:val="22"/>
          <w:szCs w:val="22"/>
          <w:lang/>
        </w:rPr>
        <w:t xml:space="preserve"> </w:t>
      </w:r>
      <w:r w:rsidRPr="00797961">
        <w:rPr>
          <w:sz w:val="22"/>
          <w:szCs w:val="22"/>
          <w:lang/>
        </w:rPr>
        <w:t xml:space="preserve">године </w:t>
      </w:r>
      <w:r>
        <w:rPr>
          <w:sz w:val="22"/>
          <w:szCs w:val="22"/>
          <w:lang/>
        </w:rPr>
        <w:t xml:space="preserve">била је </w:t>
      </w:r>
      <w:r w:rsidRPr="00797961">
        <w:rPr>
          <w:sz w:val="22"/>
          <w:szCs w:val="22"/>
          <w:lang/>
        </w:rPr>
        <w:t xml:space="preserve">представница </w:t>
      </w:r>
      <w:r w:rsidRPr="002C5FDF">
        <w:rPr>
          <w:sz w:val="22"/>
          <w:szCs w:val="22"/>
          <w:lang/>
        </w:rPr>
        <w:t xml:space="preserve">за Србију </w:t>
      </w:r>
      <w:r w:rsidRPr="00797961">
        <w:rPr>
          <w:sz w:val="22"/>
          <w:szCs w:val="22"/>
          <w:lang/>
        </w:rPr>
        <w:t xml:space="preserve">Италијанске академије за језик </w:t>
      </w:r>
      <w:r>
        <w:rPr>
          <w:sz w:val="22"/>
          <w:szCs w:val="22"/>
          <w:lang/>
        </w:rPr>
        <w:t>(</w:t>
      </w:r>
      <w:r w:rsidRPr="00B74E9E">
        <w:rPr>
          <w:sz w:val="22"/>
          <w:szCs w:val="22"/>
          <w:lang/>
        </w:rPr>
        <w:t>Accademia italiana di lingua</w:t>
      </w:r>
      <w:r>
        <w:rPr>
          <w:sz w:val="22"/>
          <w:szCs w:val="22"/>
          <w:lang/>
        </w:rPr>
        <w:t xml:space="preserve">) </w:t>
      </w:r>
      <w:r w:rsidRPr="00797961">
        <w:rPr>
          <w:sz w:val="22"/>
          <w:szCs w:val="22"/>
          <w:lang/>
        </w:rPr>
        <w:t xml:space="preserve">из Фиренце и једини акредитовани испитивач на испитима које Академија организује. </w:t>
      </w:r>
      <w:r>
        <w:rPr>
          <w:sz w:val="22"/>
          <w:szCs w:val="22"/>
          <w:lang/>
        </w:rPr>
        <w:t xml:space="preserve">Од 2025. ангажована је као виши предавач на Високој струковној школи </w:t>
      </w:r>
      <w:r w:rsidRPr="006E5F9A">
        <w:rPr>
          <w:sz w:val="22"/>
          <w:szCs w:val="22"/>
          <w:lang/>
        </w:rPr>
        <w:t>ICEPS</w:t>
      </w:r>
      <w:r>
        <w:rPr>
          <w:sz w:val="22"/>
          <w:szCs w:val="22"/>
          <w:lang/>
        </w:rPr>
        <w:t xml:space="preserve"> (курсеви: Специјализовани италијански језик за област угоститељства и Пословни италијански језик).</w:t>
      </w:r>
      <w:r w:rsidRPr="00797961">
        <w:rPr>
          <w:sz w:val="22"/>
          <w:szCs w:val="22"/>
          <w:lang/>
        </w:rPr>
        <w:t xml:space="preserve"> Ауторка је </w:t>
      </w:r>
      <w:r>
        <w:rPr>
          <w:sz w:val="22"/>
          <w:szCs w:val="22"/>
          <w:lang/>
        </w:rPr>
        <w:t>преко двадесет</w:t>
      </w:r>
      <w:r w:rsidRPr="00797961">
        <w:rPr>
          <w:sz w:val="22"/>
          <w:szCs w:val="22"/>
          <w:lang/>
        </w:rPr>
        <w:t xml:space="preserve"> научних радова из области лингвистике, психолингвистике</w:t>
      </w:r>
      <w:r>
        <w:rPr>
          <w:sz w:val="22"/>
          <w:szCs w:val="22"/>
          <w:lang/>
        </w:rPr>
        <w:t>,</w:t>
      </w:r>
      <w:r w:rsidRPr="00797961">
        <w:rPr>
          <w:sz w:val="22"/>
          <w:szCs w:val="22"/>
          <w:lang/>
        </w:rPr>
        <w:t xml:space="preserve"> методике наставе италијанског језика</w:t>
      </w:r>
      <w:r>
        <w:rPr>
          <w:sz w:val="22"/>
          <w:szCs w:val="22"/>
          <w:lang/>
        </w:rPr>
        <w:t xml:space="preserve"> и контрастивне фразеологије</w:t>
      </w:r>
      <w:r w:rsidRPr="00797961">
        <w:rPr>
          <w:sz w:val="22"/>
          <w:szCs w:val="22"/>
          <w:lang/>
        </w:rPr>
        <w:t>. Говори италијански, шпански и енглески, и служи се руским језиком.</w:t>
      </w:r>
    </w:p>
    <w:p w:rsidR="006F7E0B" w:rsidRPr="00A84302" w:rsidRDefault="006F7E0B" w:rsidP="006F7E0B">
      <w:pPr>
        <w:jc w:val="both"/>
        <w:rPr>
          <w:sz w:val="22"/>
          <w:szCs w:val="22"/>
          <w:lang/>
        </w:rPr>
      </w:pPr>
      <w:r w:rsidRPr="003332B2">
        <w:rPr>
          <w:sz w:val="22"/>
          <w:szCs w:val="22"/>
          <w:lang w:val="sr-Cyrl-CS"/>
        </w:rPr>
        <w:t>Библиографиј</w:t>
      </w:r>
      <w:r>
        <w:rPr>
          <w:sz w:val="22"/>
          <w:szCs w:val="22"/>
          <w:lang w:val="sr-Cyrl-CS"/>
        </w:rPr>
        <w:t>а</w:t>
      </w:r>
      <w:r w:rsidRPr="003332B2">
        <w:rPr>
          <w:sz w:val="22"/>
          <w:szCs w:val="22"/>
          <w:lang w:val="sr-Cyrl-CS"/>
        </w:rPr>
        <w:t xml:space="preserve"> научних и стручних радова</w:t>
      </w:r>
    </w:p>
    <w:p w:rsidR="006F7E0B" w:rsidRPr="00A84302" w:rsidRDefault="006F7E0B" w:rsidP="006F7E0B">
      <w:pPr>
        <w:jc w:val="both"/>
        <w:rPr>
          <w:sz w:val="22"/>
          <w:szCs w:val="22"/>
          <w:lang/>
        </w:rPr>
      </w:pP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val="it-IT"/>
        </w:rPr>
      </w:pPr>
      <w:r w:rsidRPr="00DD435C">
        <w:rPr>
          <w:sz w:val="22"/>
          <w:szCs w:val="22"/>
          <w:lang w:val="es-ES_tradnl"/>
        </w:rPr>
        <w:t>Вујовић</w:t>
      </w:r>
      <w:r w:rsidRPr="00DD435C">
        <w:rPr>
          <w:sz w:val="22"/>
          <w:szCs w:val="22"/>
          <w:lang w:val="it-IT"/>
        </w:rPr>
        <w:t xml:space="preserve">, </w:t>
      </w:r>
      <w:r w:rsidRPr="00DD435C">
        <w:rPr>
          <w:sz w:val="22"/>
          <w:szCs w:val="22"/>
          <w:lang w:val="es-ES_tradnl"/>
        </w:rPr>
        <w:t>М</w:t>
      </w:r>
      <w:r w:rsidRPr="00DD435C">
        <w:rPr>
          <w:sz w:val="22"/>
          <w:szCs w:val="22"/>
          <w:lang w:val="it-IT"/>
        </w:rPr>
        <w:t xml:space="preserve">. (2017). </w:t>
      </w:r>
      <w:r w:rsidRPr="00DD435C">
        <w:rPr>
          <w:sz w:val="22"/>
          <w:szCs w:val="22"/>
          <w:lang/>
        </w:rPr>
        <w:t xml:space="preserve">Негативни трансфер у писаној продукцији српских говорника који као </w:t>
      </w:r>
      <w:r w:rsidRPr="00DD435C">
        <w:rPr>
          <w:sz w:val="22"/>
          <w:szCs w:val="22"/>
          <w:lang w:val="it-IT"/>
        </w:rPr>
        <w:t xml:space="preserve">L2 </w:t>
      </w:r>
      <w:r w:rsidRPr="00DD435C">
        <w:rPr>
          <w:sz w:val="22"/>
          <w:szCs w:val="22"/>
          <w:lang/>
        </w:rPr>
        <w:t>уче италијански, а</w:t>
      </w:r>
      <w:r w:rsidRPr="00DD435C">
        <w:rPr>
          <w:sz w:val="22"/>
          <w:szCs w:val="22"/>
          <w:lang w:val="it-IT"/>
        </w:rPr>
        <w:t xml:space="preserve"> L3 </w:t>
      </w:r>
      <w:r w:rsidRPr="00DD435C">
        <w:rPr>
          <w:sz w:val="22"/>
          <w:szCs w:val="22"/>
          <w:lang/>
        </w:rPr>
        <w:t>шпански језик</w:t>
      </w:r>
      <w:r w:rsidRPr="00DD435C">
        <w:rPr>
          <w:sz w:val="22"/>
          <w:szCs w:val="22"/>
          <w:lang w:val="it-IT"/>
        </w:rPr>
        <w:t xml:space="preserve">. </w:t>
      </w:r>
      <w:r w:rsidRPr="00DD435C">
        <w:rPr>
          <w:i/>
          <w:sz w:val="22"/>
          <w:szCs w:val="22"/>
          <w:lang/>
        </w:rPr>
        <w:t>Липар</w:t>
      </w:r>
      <w:r w:rsidRPr="00DD435C">
        <w:rPr>
          <w:sz w:val="22"/>
          <w:szCs w:val="22"/>
          <w:lang w:val="it-IT"/>
        </w:rPr>
        <w:t xml:space="preserve">, 64, 161-179. </w:t>
      </w:r>
      <w:r w:rsidRPr="00DD435C">
        <w:rPr>
          <w:sz w:val="22"/>
          <w:szCs w:val="22"/>
          <w:lang/>
        </w:rPr>
        <w:t>Доступно на</w:t>
      </w:r>
      <w:r w:rsidRPr="00DD435C">
        <w:rPr>
          <w:sz w:val="22"/>
          <w:szCs w:val="22"/>
          <w:lang w:val="it-IT"/>
        </w:rPr>
        <w:t xml:space="preserve">: </w:t>
      </w:r>
      <w:hyperlink r:id="rId5" w:history="1">
        <w:r w:rsidRPr="00DD435C">
          <w:rPr>
            <w:color w:val="0000FF"/>
            <w:sz w:val="22"/>
            <w:szCs w:val="22"/>
            <w:u w:val="single"/>
            <w:lang w:val="it-IT"/>
          </w:rPr>
          <w:t>https://drive.google.com/file/d/1StjPQ-2M0YNEoo8uJGn2YH-Sy2AQ_9pX/view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val="it-IT"/>
        </w:rPr>
      </w:pPr>
      <w:r w:rsidRPr="00DD435C">
        <w:rPr>
          <w:sz w:val="22"/>
          <w:szCs w:val="22"/>
          <w:lang w:val="it-IT"/>
        </w:rPr>
        <w:t xml:space="preserve">Вујовић, М. (2018). </w:t>
      </w:r>
      <w:r w:rsidRPr="00DD435C">
        <w:rPr>
          <w:sz w:val="22"/>
          <w:szCs w:val="22"/>
          <w:lang/>
        </w:rPr>
        <w:t>О контрастивној анализи</w:t>
      </w:r>
      <w:r w:rsidRPr="00DD435C">
        <w:rPr>
          <w:sz w:val="22"/>
          <w:szCs w:val="22"/>
          <w:lang w:val="it-IT"/>
        </w:rPr>
        <w:t xml:space="preserve">. </w:t>
      </w:r>
      <w:r w:rsidRPr="00DD435C">
        <w:rPr>
          <w:i/>
          <w:sz w:val="22"/>
          <w:szCs w:val="22"/>
          <w:lang/>
        </w:rPr>
        <w:t>Липар,</w:t>
      </w:r>
      <w:r w:rsidRPr="00DD435C">
        <w:rPr>
          <w:sz w:val="22"/>
          <w:szCs w:val="22"/>
          <w:lang w:val="it-IT"/>
        </w:rPr>
        <w:t xml:space="preserve"> 65, 133-151. </w:t>
      </w:r>
      <w:r w:rsidRPr="00DD435C">
        <w:rPr>
          <w:sz w:val="22"/>
          <w:szCs w:val="22"/>
          <w:lang/>
        </w:rPr>
        <w:t xml:space="preserve">Доступно на: </w:t>
      </w:r>
      <w:r w:rsidRPr="00DD435C">
        <w:rPr>
          <w:sz w:val="22"/>
          <w:szCs w:val="22"/>
          <w:lang w:val="it-IT"/>
        </w:rPr>
        <w:t xml:space="preserve">          </w:t>
      </w:r>
      <w:hyperlink r:id="rId6" w:history="1">
        <w:r w:rsidRPr="00DD435C">
          <w:rPr>
            <w:color w:val="0000FF"/>
            <w:sz w:val="22"/>
            <w:szCs w:val="22"/>
            <w:u w:val="single"/>
            <w:lang w:val="it-IT"/>
          </w:rPr>
          <w:t>https://drive.google.com/file/d/1PLTagy9Qf5hrtgdJBQ_VRJaiiNzdmGXY/view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 w:val="it-IT"/>
        </w:rPr>
        <w:t>В</w:t>
      </w:r>
      <w:r w:rsidRPr="00DD435C">
        <w:rPr>
          <w:sz w:val="22"/>
          <w:szCs w:val="22"/>
          <w:lang/>
        </w:rPr>
        <w:t>ујовић</w:t>
      </w:r>
      <w:r w:rsidRPr="00DD435C">
        <w:rPr>
          <w:sz w:val="22"/>
          <w:szCs w:val="22"/>
          <w:lang w:val="it-IT"/>
        </w:rPr>
        <w:t>, М</w:t>
      </w:r>
      <w:r w:rsidRPr="00DD435C">
        <w:rPr>
          <w:sz w:val="22"/>
          <w:szCs w:val="22"/>
          <w:lang/>
        </w:rPr>
        <w:t xml:space="preserve">. </w:t>
      </w:r>
      <w:r w:rsidRPr="00DD435C">
        <w:rPr>
          <w:sz w:val="22"/>
          <w:szCs w:val="22"/>
          <w:lang w:val="it-IT"/>
        </w:rPr>
        <w:t>(2019). Ф</w:t>
      </w:r>
      <w:r w:rsidRPr="00DD435C">
        <w:rPr>
          <w:sz w:val="22"/>
          <w:szCs w:val="22"/>
          <w:lang/>
        </w:rPr>
        <w:t xml:space="preserve">осилизоване грешке у писаној продукцији ученика италијанског језика (ниво Б2). </w:t>
      </w:r>
      <w:r w:rsidRPr="00DD435C">
        <w:rPr>
          <w:i/>
          <w:sz w:val="22"/>
          <w:szCs w:val="22"/>
          <w:lang/>
        </w:rPr>
        <w:t>Методички видици</w:t>
      </w:r>
      <w:r w:rsidRPr="00DD435C">
        <w:rPr>
          <w:sz w:val="22"/>
          <w:szCs w:val="22"/>
          <w:lang/>
        </w:rPr>
        <w:t xml:space="preserve">, 10, 229-253. Доступно на: </w:t>
      </w:r>
      <w:hyperlink r:id="rId7" w:history="1">
        <w:r w:rsidRPr="00DD435C">
          <w:rPr>
            <w:color w:val="0000FF"/>
            <w:sz w:val="22"/>
            <w:szCs w:val="22"/>
            <w:u w:val="single"/>
            <w:lang w:val="it-IT"/>
          </w:rPr>
          <w:t>http</w:t>
        </w:r>
        <w:r w:rsidRPr="00DD435C">
          <w:rPr>
            <w:color w:val="0000FF"/>
            <w:sz w:val="22"/>
            <w:szCs w:val="22"/>
            <w:u w:val="single"/>
            <w:lang/>
          </w:rPr>
          <w:t>://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metodickividici</w:t>
        </w:r>
        <w:r w:rsidRPr="00DD435C">
          <w:rPr>
            <w:color w:val="0000FF"/>
            <w:sz w:val="22"/>
            <w:szCs w:val="22"/>
            <w:u w:val="single"/>
            <w:lang/>
          </w:rPr>
          <w:t>.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ff</w:t>
        </w:r>
        <w:r w:rsidRPr="00DD435C">
          <w:rPr>
            <w:color w:val="0000FF"/>
            <w:sz w:val="22"/>
            <w:szCs w:val="22"/>
            <w:u w:val="single"/>
            <w:lang/>
          </w:rPr>
          <w:t>.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uns</w:t>
        </w:r>
        <w:r w:rsidRPr="00DD435C">
          <w:rPr>
            <w:color w:val="0000FF"/>
            <w:sz w:val="22"/>
            <w:szCs w:val="22"/>
            <w:u w:val="single"/>
            <w:lang/>
          </w:rPr>
          <w:t>.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ac</w:t>
        </w:r>
        <w:r w:rsidRPr="00DD435C">
          <w:rPr>
            <w:color w:val="0000FF"/>
            <w:sz w:val="22"/>
            <w:szCs w:val="22"/>
            <w:u w:val="single"/>
            <w:lang/>
          </w:rPr>
          <w:t>.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rs</w:t>
        </w:r>
        <w:r w:rsidRPr="00DD435C">
          <w:rPr>
            <w:color w:val="0000FF"/>
            <w:sz w:val="22"/>
            <w:szCs w:val="22"/>
            <w:u w:val="single"/>
            <w:lang/>
          </w:rPr>
          <w:t>/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index</w:t>
        </w:r>
        <w:r w:rsidRPr="00DD435C">
          <w:rPr>
            <w:color w:val="0000FF"/>
            <w:sz w:val="22"/>
            <w:szCs w:val="22"/>
            <w:u w:val="single"/>
            <w:lang/>
          </w:rPr>
          <w:t>.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php</w:t>
        </w:r>
        <w:r w:rsidRPr="00DD435C">
          <w:rPr>
            <w:color w:val="0000FF"/>
            <w:sz w:val="22"/>
            <w:szCs w:val="22"/>
            <w:u w:val="single"/>
            <w:lang/>
          </w:rPr>
          <w:t>/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MV</w:t>
        </w:r>
        <w:r w:rsidRPr="00DD435C">
          <w:rPr>
            <w:color w:val="0000FF"/>
            <w:sz w:val="22"/>
            <w:szCs w:val="22"/>
            <w:u w:val="single"/>
            <w:lang/>
          </w:rPr>
          <w:t>/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article</w:t>
        </w:r>
        <w:r w:rsidRPr="00DD435C">
          <w:rPr>
            <w:color w:val="0000FF"/>
            <w:sz w:val="22"/>
            <w:szCs w:val="22"/>
            <w:u w:val="single"/>
            <w:lang/>
          </w:rPr>
          <w:t>/</w:t>
        </w:r>
        <w:r w:rsidRPr="00DD435C">
          <w:rPr>
            <w:color w:val="0000FF"/>
            <w:sz w:val="22"/>
            <w:szCs w:val="22"/>
            <w:u w:val="single"/>
            <w:lang w:val="it-IT"/>
          </w:rPr>
          <w:t>view</w:t>
        </w:r>
        <w:r w:rsidRPr="00DD435C">
          <w:rPr>
            <w:color w:val="0000FF"/>
            <w:sz w:val="22"/>
            <w:szCs w:val="22"/>
            <w:u w:val="single"/>
            <w:lang/>
          </w:rPr>
          <w:t>/1920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i/>
          <w:sz w:val="22"/>
          <w:szCs w:val="22"/>
          <w:lang/>
        </w:rPr>
      </w:pPr>
      <w:r w:rsidRPr="00DD435C">
        <w:rPr>
          <w:sz w:val="22"/>
          <w:szCs w:val="22"/>
          <w:lang/>
        </w:rPr>
        <w:lastRenderedPageBreak/>
        <w:t>Beneduci, L. &amp; Vujović, M. (2019). “Gl’infiniti pensier mie d’error  pieni”-</w:t>
      </w:r>
      <w:r w:rsidRPr="00DD435C">
        <w:rPr>
          <w:sz w:val="22"/>
          <w:szCs w:val="22"/>
          <w:lang w:val="it-IT"/>
        </w:rPr>
        <w:t>pecularietà petrarchiste nelle</w:t>
      </w:r>
      <w:r w:rsidRPr="00DD435C">
        <w:rPr>
          <w:sz w:val="22"/>
          <w:szCs w:val="22"/>
          <w:lang/>
        </w:rPr>
        <w:t xml:space="preserve">“Rime” di Michelangelo. </w:t>
      </w:r>
      <w:r w:rsidRPr="00DD435C">
        <w:rPr>
          <w:i/>
          <w:sz w:val="22"/>
          <w:szCs w:val="22"/>
          <w:lang/>
        </w:rPr>
        <w:t>Reči, časopis za jezik, književnost i kulturu</w:t>
      </w:r>
      <w:r w:rsidRPr="00DD435C">
        <w:rPr>
          <w:sz w:val="22"/>
          <w:szCs w:val="22"/>
          <w:lang/>
        </w:rPr>
        <w:t xml:space="preserve">, 12, 151-185. Dostupno na: </w:t>
      </w:r>
      <w:hyperlink r:id="rId8" w:history="1">
        <w:r w:rsidRPr="00DD435C">
          <w:rPr>
            <w:color w:val="0000FF"/>
            <w:sz w:val="22"/>
            <w:szCs w:val="22"/>
            <w:u w:val="single"/>
            <w:lang/>
          </w:rPr>
          <w:t>https://www.reci.rs/index.php/Reci/article/view/10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Вујовић, М. </w:t>
      </w:r>
      <w:r w:rsidRPr="00DD435C">
        <w:rPr>
          <w:sz w:val="22"/>
          <w:szCs w:val="22"/>
          <w:lang/>
        </w:rPr>
        <w:t xml:space="preserve">(2020). Језички фактори који утичу на трансфер. </w:t>
      </w:r>
      <w:r w:rsidRPr="00DD435C">
        <w:rPr>
          <w:i/>
          <w:sz w:val="22"/>
          <w:szCs w:val="22"/>
          <w:lang/>
        </w:rPr>
        <w:t>Узданица</w:t>
      </w:r>
      <w:r w:rsidRPr="00DD435C">
        <w:rPr>
          <w:sz w:val="22"/>
          <w:szCs w:val="22"/>
          <w:lang/>
        </w:rPr>
        <w:t xml:space="preserve">, XVII/2, 157–169. Доступно на: </w:t>
      </w:r>
      <w:hyperlink r:id="rId9" w:history="1">
        <w:r w:rsidRPr="00DD435C">
          <w:rPr>
            <w:color w:val="0000FF"/>
            <w:sz w:val="22"/>
            <w:szCs w:val="22"/>
            <w:u w:val="single"/>
            <w:lang/>
          </w:rPr>
          <w:t>http://doi.fil.bg.ac.rs/volume.php?pt=journals&amp;issue=uzdanica-2020-17-2&amp;i=11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(2020). Osnovne karakteristike skraćenica koje se koriste  u komunikaciji preko aplikacija. </w:t>
      </w:r>
      <w:r w:rsidRPr="00DD435C">
        <w:rPr>
          <w:i/>
          <w:sz w:val="22"/>
          <w:szCs w:val="22"/>
          <w:lang/>
        </w:rPr>
        <w:t>Zbornik za jezike i književnosti Filozofskog fakulteta u Novom Sadu</w:t>
      </w:r>
      <w:r w:rsidRPr="00DD435C">
        <w:rPr>
          <w:sz w:val="22"/>
          <w:szCs w:val="22"/>
          <w:lang/>
        </w:rPr>
        <w:t xml:space="preserve">, 10, 91- 109. </w:t>
      </w:r>
      <w:r w:rsidRPr="00DD435C">
        <w:rPr>
          <w:sz w:val="22"/>
          <w:szCs w:val="22"/>
          <w:lang w:val="it-IT"/>
        </w:rPr>
        <w:t xml:space="preserve">Dostupno na: </w:t>
      </w:r>
      <w:hyperlink r:id="rId10" w:history="1">
        <w:r w:rsidRPr="00DD435C">
          <w:rPr>
            <w:color w:val="0000FF"/>
            <w:sz w:val="22"/>
            <w:szCs w:val="22"/>
            <w:u w:val="single"/>
            <w:lang w:val="it-IT"/>
          </w:rPr>
          <w:t>http://zjik.ff.uns.ac.rs/index.php/zjik/article/view/2233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(2020). Leksičko-semantički transfer u međujeziku srbofonih studenata koji uče italijanski kao L2 i španski kao L3. </w:t>
      </w:r>
      <w:r w:rsidRPr="00DD435C">
        <w:rPr>
          <w:i/>
          <w:sz w:val="22"/>
          <w:szCs w:val="22"/>
          <w:lang/>
        </w:rPr>
        <w:t>Filolog</w:t>
      </w:r>
      <w:r w:rsidRPr="00DD435C">
        <w:rPr>
          <w:sz w:val="22"/>
          <w:szCs w:val="22"/>
          <w:lang/>
        </w:rPr>
        <w:t>, 22, 178-196. Dostupno na:   https://filolog.rs.ba/index.php/filolog/article/view/79</w:t>
      </w:r>
      <w:hyperlink r:id="rId11" w:history="1"/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Вујовић, М. (2020). П</w:t>
      </w:r>
      <w:r w:rsidRPr="00DD435C">
        <w:rPr>
          <w:sz w:val="22"/>
          <w:szCs w:val="22"/>
          <w:lang/>
        </w:rPr>
        <w:t xml:space="preserve">равописне грешке у међујезику србофоних студената који уче типолошки сродне језике (италијански као L2 и шпански као </w:t>
      </w:r>
      <w:r w:rsidRPr="00DD435C">
        <w:rPr>
          <w:sz w:val="22"/>
          <w:szCs w:val="22"/>
          <w:lang/>
        </w:rPr>
        <w:t>L3)</w:t>
      </w:r>
      <w:r w:rsidRPr="00DD435C">
        <w:rPr>
          <w:sz w:val="22"/>
          <w:szCs w:val="22"/>
          <w:lang/>
        </w:rPr>
        <w:t xml:space="preserve">. </w:t>
      </w:r>
      <w:r w:rsidRPr="00DD435C">
        <w:rPr>
          <w:i/>
          <w:sz w:val="22"/>
          <w:szCs w:val="22"/>
          <w:lang/>
        </w:rPr>
        <w:t xml:space="preserve">Липар, </w:t>
      </w:r>
      <w:r w:rsidRPr="00DD435C">
        <w:rPr>
          <w:sz w:val="22"/>
          <w:szCs w:val="22"/>
          <w:lang/>
        </w:rPr>
        <w:t>73, 21</w:t>
      </w:r>
      <w:r w:rsidRPr="00DD435C">
        <w:rPr>
          <w:sz w:val="22"/>
          <w:szCs w:val="22"/>
          <w:lang/>
        </w:rPr>
        <w:t>7</w:t>
      </w:r>
      <w:r w:rsidRPr="00DD435C">
        <w:rPr>
          <w:sz w:val="22"/>
          <w:szCs w:val="22"/>
          <w:lang/>
        </w:rPr>
        <w:t>-23</w:t>
      </w:r>
      <w:r w:rsidRPr="00DD435C">
        <w:rPr>
          <w:sz w:val="22"/>
          <w:szCs w:val="22"/>
          <w:lang/>
        </w:rPr>
        <w:t>1</w:t>
      </w:r>
      <w:r w:rsidRPr="00DD435C">
        <w:rPr>
          <w:sz w:val="22"/>
          <w:szCs w:val="22"/>
          <w:lang/>
        </w:rPr>
        <w:t>. Dostupno na:</w:t>
      </w:r>
      <w:r w:rsidRPr="00DD435C">
        <w:rPr>
          <w:sz w:val="22"/>
          <w:szCs w:val="22"/>
          <w:lang w:val="it-IT"/>
        </w:rPr>
        <w:t xml:space="preserve"> </w:t>
      </w:r>
      <w:r w:rsidRPr="00DD435C">
        <w:rPr>
          <w:sz w:val="22"/>
          <w:szCs w:val="22"/>
          <w:lang/>
        </w:rPr>
        <w:t>https://doi.org/10.46793/LIPAR73.217V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Вујовић, М. (2021). Више од класичног уџбеничког комплета   – стандардни уџбеник и иновативна мултимедијална средства у функцији фацилитације учења страног језика. </w:t>
      </w:r>
      <w:r w:rsidRPr="00DD435C">
        <w:rPr>
          <w:i/>
          <w:sz w:val="22"/>
          <w:szCs w:val="22"/>
          <w:lang/>
        </w:rPr>
        <w:t>Узданица</w:t>
      </w:r>
      <w:r w:rsidRPr="00DD435C">
        <w:rPr>
          <w:sz w:val="22"/>
          <w:szCs w:val="22"/>
          <w:lang/>
        </w:rPr>
        <w:t xml:space="preserve">, XVIII/1, 357–361. Dostupno na: </w:t>
      </w:r>
      <w:hyperlink r:id="rId12" w:history="1">
        <w:r w:rsidRPr="00DD435C">
          <w:rPr>
            <w:color w:val="0000FF"/>
            <w:sz w:val="22"/>
            <w:szCs w:val="22"/>
            <w:u w:val="single"/>
            <w:lang/>
          </w:rPr>
          <w:t>https://pefja.kg.ac.rs/uzdanica-jun-2021/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Vujović</w:t>
      </w:r>
      <w:r w:rsidRPr="00DD435C">
        <w:rPr>
          <w:sz w:val="22"/>
          <w:szCs w:val="22"/>
          <w:lang/>
        </w:rPr>
        <w:t xml:space="preserve">, M. &amp; Beneduci, L. (2021). Le principali caratteristiche dell’italiano neo-standard in due romanzi italiani contemporanei (aspetto morfologico). </w:t>
      </w:r>
      <w:r w:rsidRPr="00DD435C">
        <w:rPr>
          <w:i/>
          <w:sz w:val="22"/>
          <w:szCs w:val="22"/>
          <w:lang/>
        </w:rPr>
        <w:t>Filolog</w:t>
      </w:r>
      <w:r w:rsidRPr="00DD435C">
        <w:rPr>
          <w:sz w:val="22"/>
          <w:szCs w:val="22"/>
          <w:lang/>
        </w:rPr>
        <w:t xml:space="preserve">, 24, 239-267. Dostupno na: </w:t>
      </w:r>
      <w:hyperlink r:id="rId13" w:history="1">
        <w:r w:rsidRPr="00DD435C">
          <w:rPr>
            <w:color w:val="0000FF"/>
            <w:sz w:val="22"/>
            <w:szCs w:val="22"/>
            <w:u w:val="single"/>
            <w:lang/>
          </w:rPr>
          <w:t>https://filolog.rs.ba/index.php/filolog/article/view/15/12</w:t>
        </w:r>
      </w:hyperlink>
      <w:r w:rsidRPr="00DD435C">
        <w:rPr>
          <w:sz w:val="22"/>
          <w:szCs w:val="22"/>
          <w:lang/>
        </w:rPr>
        <w:t xml:space="preserve">. 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Vujović</w:t>
      </w:r>
      <w:r w:rsidRPr="00DD435C">
        <w:rPr>
          <w:sz w:val="22"/>
          <w:szCs w:val="22"/>
          <w:lang/>
        </w:rPr>
        <w:t xml:space="preserve">, M. (2021). Greške u građenju i upotrebi glagolskih vremena i načina kod srbofonih studentata  italijanskog kao L2 i španskog kao L3 usled negativnog transfera srodnih jezika. </w:t>
      </w:r>
      <w:r w:rsidRPr="00DD435C">
        <w:rPr>
          <w:i/>
          <w:sz w:val="22"/>
          <w:szCs w:val="22"/>
          <w:lang/>
        </w:rPr>
        <w:t>Методички видици</w:t>
      </w:r>
      <w:r w:rsidRPr="00DD435C">
        <w:rPr>
          <w:sz w:val="22"/>
          <w:szCs w:val="22"/>
          <w:lang/>
        </w:rPr>
        <w:t>, 1</w:t>
      </w:r>
      <w:r w:rsidRPr="00DD435C">
        <w:rPr>
          <w:sz w:val="22"/>
          <w:szCs w:val="22"/>
          <w:lang/>
        </w:rPr>
        <w:t>2</w:t>
      </w:r>
      <w:r w:rsidRPr="00DD435C">
        <w:rPr>
          <w:sz w:val="22"/>
          <w:szCs w:val="22"/>
          <w:lang/>
        </w:rPr>
        <w:t>,</w:t>
      </w:r>
      <w:r w:rsidRPr="00DD435C">
        <w:rPr>
          <w:sz w:val="22"/>
          <w:szCs w:val="22"/>
          <w:lang/>
        </w:rPr>
        <w:t xml:space="preserve"> 267-288</w:t>
      </w:r>
      <w:r w:rsidRPr="00DD435C">
        <w:rPr>
          <w:sz w:val="22"/>
          <w:szCs w:val="22"/>
          <w:lang/>
        </w:rPr>
        <w:t xml:space="preserve">. </w:t>
      </w:r>
      <w:r w:rsidRPr="00DD435C">
        <w:rPr>
          <w:sz w:val="22"/>
          <w:szCs w:val="22"/>
          <w:lang/>
        </w:rPr>
        <w:t>Dostupno na</w:t>
      </w:r>
      <w:r w:rsidRPr="00DD435C">
        <w:rPr>
          <w:sz w:val="22"/>
          <w:szCs w:val="22"/>
          <w:lang/>
        </w:rPr>
        <w:t xml:space="preserve">: </w:t>
      </w:r>
      <w:hyperlink r:id="rId14" w:history="1">
        <w:r w:rsidRPr="00DD435C">
          <w:rPr>
            <w:color w:val="0000FF"/>
            <w:sz w:val="22"/>
            <w:szCs w:val="22"/>
            <w:u w:val="single"/>
            <w:lang/>
          </w:rPr>
          <w:t>https://metodickividici.ff.uns.ac.rs/index.php/MV/article/view/1964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Вујовић, М. (20</w:t>
      </w:r>
      <w:r w:rsidRPr="00DD435C">
        <w:rPr>
          <w:sz w:val="22"/>
          <w:szCs w:val="22"/>
          <w:lang/>
        </w:rPr>
        <w:t>22</w:t>
      </w:r>
      <w:r w:rsidRPr="00DD435C">
        <w:rPr>
          <w:sz w:val="22"/>
          <w:szCs w:val="22"/>
          <w:lang/>
        </w:rPr>
        <w:t xml:space="preserve">). Грешке у употреби одређеног члана изазване негативним трансфером током учења типолошки сличних језика (случај италијанског као Л2 и шпанског као Л3 из перспективе србофоних говорника). </w:t>
      </w:r>
      <w:r w:rsidRPr="00DD435C">
        <w:rPr>
          <w:i/>
          <w:sz w:val="22"/>
          <w:szCs w:val="22"/>
          <w:lang/>
        </w:rPr>
        <w:t>Липар</w:t>
      </w:r>
      <w:r w:rsidRPr="00DD435C">
        <w:rPr>
          <w:sz w:val="22"/>
          <w:szCs w:val="22"/>
          <w:lang/>
        </w:rPr>
        <w:t>, 77, 77 – 97. Dostupno na:</w:t>
      </w:r>
    </w:p>
    <w:p w:rsidR="006F7E0B" w:rsidRPr="00DD435C" w:rsidRDefault="006F7E0B" w:rsidP="006F7E0B">
      <w:pPr>
        <w:spacing w:line="360" w:lineRule="auto"/>
        <w:ind w:left="720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Dostupno na: </w:t>
      </w:r>
      <w:hyperlink r:id="rId15" w:history="1">
        <w:r w:rsidRPr="00DD435C">
          <w:rPr>
            <w:color w:val="0000FF"/>
            <w:sz w:val="22"/>
            <w:szCs w:val="22"/>
            <w:u w:val="single"/>
            <w:lang/>
          </w:rPr>
          <w:t>https://doi.ub.kg.ac.rs/doi/casopisi/lipar/10-46793-lipar77-077v/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(2022). Analiza sintaksičkih elemenata neostandardnog italijanskog jezika u dva savremena italijanska romana: </w:t>
      </w:r>
      <w:r w:rsidRPr="00DD435C">
        <w:rPr>
          <w:i/>
          <w:sz w:val="22"/>
          <w:szCs w:val="22"/>
          <w:lang/>
        </w:rPr>
        <w:t>Io e te</w:t>
      </w:r>
      <w:r w:rsidRPr="00DD435C">
        <w:rPr>
          <w:sz w:val="22"/>
          <w:szCs w:val="22"/>
          <w:lang/>
        </w:rPr>
        <w:t xml:space="preserve">, N. Amanitija i </w:t>
      </w:r>
      <w:r w:rsidRPr="00DD435C">
        <w:rPr>
          <w:i/>
          <w:sz w:val="22"/>
          <w:szCs w:val="22"/>
          <w:lang/>
        </w:rPr>
        <w:t>Esco a fare due passi</w:t>
      </w:r>
      <w:r w:rsidRPr="00DD435C">
        <w:rPr>
          <w:sz w:val="22"/>
          <w:szCs w:val="22"/>
          <w:lang/>
        </w:rPr>
        <w:t xml:space="preserve">, F. Vola. </w:t>
      </w:r>
      <w:r w:rsidRPr="00DD435C">
        <w:rPr>
          <w:i/>
          <w:sz w:val="22"/>
          <w:szCs w:val="22"/>
          <w:lang/>
        </w:rPr>
        <w:t>Zbornik za jezike i književnosti Filozofskog fakulteta u Novom Sadu</w:t>
      </w:r>
      <w:r w:rsidRPr="00DD435C">
        <w:rPr>
          <w:sz w:val="22"/>
          <w:szCs w:val="22"/>
          <w:lang/>
        </w:rPr>
        <w:t>, 12, 111-131.</w:t>
      </w:r>
      <w:r w:rsidRPr="00DD435C">
        <w:rPr>
          <w:lang/>
        </w:rPr>
        <w:t xml:space="preserve"> </w:t>
      </w:r>
      <w:r w:rsidRPr="00DD435C">
        <w:rPr>
          <w:sz w:val="22"/>
          <w:szCs w:val="22"/>
          <w:lang/>
        </w:rPr>
        <w:t>Dostupno na:</w:t>
      </w:r>
      <w:r w:rsidRPr="00DD435C">
        <w:t xml:space="preserve"> </w:t>
      </w:r>
      <w:r w:rsidRPr="00DD435C">
        <w:rPr>
          <w:sz w:val="22"/>
          <w:szCs w:val="22"/>
          <w:lang/>
        </w:rPr>
        <w:t>https://zjik.ff.uns.ac.rs/index.php/zjik/article/view/2258/2273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Vujović, M. (2022). P</w:t>
      </w:r>
      <w:r w:rsidRPr="00DD435C">
        <w:rPr>
          <w:sz w:val="22"/>
          <w:szCs w:val="22"/>
          <w:lang/>
        </w:rPr>
        <w:t xml:space="preserve">risustvo frazema sa komponentom „oko“ u prevodu Biblije na italijanski, španski i srpski jezik. </w:t>
      </w:r>
      <w:r w:rsidRPr="00DD435C">
        <w:rPr>
          <w:i/>
          <w:sz w:val="22"/>
          <w:szCs w:val="22"/>
          <w:lang/>
        </w:rPr>
        <w:t>Живи језици: часопис за стране језике и књижевности</w:t>
      </w:r>
      <w:r w:rsidRPr="00DD435C">
        <w:rPr>
          <w:sz w:val="22"/>
          <w:szCs w:val="22"/>
          <w:lang/>
        </w:rPr>
        <w:t>, 42</w:t>
      </w:r>
      <w:r w:rsidRPr="00DD435C">
        <w:rPr>
          <w:sz w:val="22"/>
          <w:szCs w:val="22"/>
          <w:lang/>
        </w:rPr>
        <w:t xml:space="preserve"> </w:t>
      </w:r>
      <w:r w:rsidRPr="00DD435C">
        <w:rPr>
          <w:sz w:val="22"/>
          <w:szCs w:val="22"/>
          <w:lang/>
        </w:rPr>
        <w:t xml:space="preserve">(1), 43–71. </w:t>
      </w:r>
    </w:p>
    <w:p w:rsidR="006F7E0B" w:rsidRPr="00DD435C" w:rsidRDefault="006F7E0B" w:rsidP="006F7E0B">
      <w:pPr>
        <w:spacing w:line="360" w:lineRule="auto"/>
        <w:ind w:left="720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lastRenderedPageBreak/>
        <w:t xml:space="preserve">Dostupno na: </w:t>
      </w:r>
      <w:hyperlink r:id="rId16" w:history="1">
        <w:r w:rsidRPr="00DD435C">
          <w:rPr>
            <w:color w:val="0000FF"/>
            <w:sz w:val="22"/>
            <w:szCs w:val="22"/>
            <w:u w:val="single"/>
            <w:lang/>
          </w:rPr>
          <w:t>http://doi.fil.bg.ac.rs/volume.php?pt=journals&amp;issue=zivjez-2022-42-1&amp;i=3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Вујовић, М. (2023). </w:t>
      </w:r>
      <w:r w:rsidRPr="00DD435C">
        <w:rPr>
          <w:sz w:val="22"/>
          <w:szCs w:val="22"/>
          <w:lang/>
        </w:rPr>
        <w:t xml:space="preserve">Анализа прецизна као швајцарски сат. </w:t>
      </w:r>
      <w:r w:rsidRPr="00DD435C">
        <w:rPr>
          <w:i/>
          <w:sz w:val="22"/>
          <w:szCs w:val="22"/>
          <w:lang/>
        </w:rPr>
        <w:t>Годишњак Филозофског факултета у Новом Саду</w:t>
      </w:r>
      <w:r w:rsidRPr="00DD435C">
        <w:rPr>
          <w:sz w:val="22"/>
          <w:szCs w:val="22"/>
          <w:lang/>
        </w:rPr>
        <w:t xml:space="preserve">, XLVIII (1-2), 321-326. </w:t>
      </w:r>
    </w:p>
    <w:p w:rsidR="006F7E0B" w:rsidRPr="00DD435C" w:rsidRDefault="006F7E0B" w:rsidP="006F7E0B">
      <w:pPr>
        <w:spacing w:line="360" w:lineRule="auto"/>
        <w:ind w:left="720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Dostupno na: </w:t>
      </w:r>
      <w:hyperlink r:id="rId17" w:history="1">
        <w:r w:rsidRPr="00DD435C">
          <w:rPr>
            <w:color w:val="0000FF"/>
            <w:sz w:val="22"/>
            <w:szCs w:val="22"/>
            <w:u w:val="single"/>
            <w:lang/>
          </w:rPr>
          <w:t>https://godisnjak.ff.uns.ac.rs/index.php/gff/article/view/2411/2239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(2023). Apsolutna ekvivalencija kod frazeologizama s komponentom </w:t>
      </w:r>
      <w:r w:rsidRPr="00DD435C">
        <w:rPr>
          <w:i/>
          <w:sz w:val="22"/>
          <w:szCs w:val="22"/>
          <w:lang/>
        </w:rPr>
        <w:t>oko</w:t>
      </w:r>
      <w:r w:rsidRPr="00DD435C">
        <w:rPr>
          <w:sz w:val="22"/>
          <w:szCs w:val="22"/>
          <w:lang/>
        </w:rPr>
        <w:t xml:space="preserve"> u italijanskom, španskom i srpskom jeziku. </w:t>
      </w:r>
      <w:r w:rsidRPr="00DD435C">
        <w:rPr>
          <w:i/>
          <w:sz w:val="22"/>
          <w:szCs w:val="22"/>
          <w:lang/>
        </w:rPr>
        <w:t>Filolog – časopis za jezik, književnost i kulturu</w:t>
      </w:r>
      <w:r w:rsidRPr="00DD435C">
        <w:rPr>
          <w:sz w:val="22"/>
          <w:szCs w:val="22"/>
          <w:lang/>
        </w:rPr>
        <w:t xml:space="preserve">, 14 (28), 173–208. Dostupno na: </w:t>
      </w:r>
      <w:hyperlink r:id="rId18" w:history="1">
        <w:r w:rsidRPr="00DD435C">
          <w:rPr>
            <w:color w:val="0000FF"/>
            <w:sz w:val="22"/>
            <w:szCs w:val="22"/>
            <w:u w:val="single"/>
            <w:lang/>
          </w:rPr>
          <w:t>https://filolog.rs.ba/index.php/filolog/article/view/425/250</w:t>
        </w:r>
      </w:hyperlink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>Вујовић, М. (2023). Контрастивна анализа соматских фразеологизама са компонентом „око”</w:t>
      </w:r>
      <w:r w:rsidRPr="00DD435C">
        <w:rPr>
          <w:sz w:val="22"/>
          <w:szCs w:val="22"/>
          <w:lang/>
        </w:rPr>
        <w:t xml:space="preserve"> у италијанском, шпанском и српском језику (семантичко поље пажња/опрез). </w:t>
      </w:r>
      <w:r w:rsidRPr="00DD435C">
        <w:rPr>
          <w:i/>
          <w:sz w:val="22"/>
          <w:szCs w:val="22"/>
          <w:lang/>
        </w:rPr>
        <w:t xml:space="preserve">Липар, </w:t>
      </w:r>
      <w:r w:rsidRPr="00DD435C">
        <w:rPr>
          <w:sz w:val="22"/>
          <w:szCs w:val="22"/>
          <w:lang/>
        </w:rPr>
        <w:t xml:space="preserve">82, 65-84. Доступно на: </w:t>
      </w:r>
      <w:hyperlink r:id="rId19" w:history="1">
        <w:r w:rsidRPr="00DD435C">
          <w:rPr>
            <w:color w:val="0000FF"/>
            <w:sz w:val="22"/>
            <w:szCs w:val="22"/>
            <w:u w:val="single"/>
            <w:lang/>
          </w:rPr>
          <w:t>https://doi.ub.kg.ac.rs/doi/casopisi/lipar/10-46793-lipar82-065v/</w:t>
        </w:r>
      </w:hyperlink>
      <w:r w:rsidRPr="00DD435C">
        <w:rPr>
          <w:sz w:val="22"/>
          <w:szCs w:val="22"/>
          <w:lang/>
        </w:rPr>
        <w:t xml:space="preserve"> 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(2023). Konceptualno polje ljubavi u frazeologizmima italijanskog, španskog i srpskog jezika koji sadrže komponentu </w:t>
      </w:r>
      <w:r w:rsidRPr="00DD435C">
        <w:rPr>
          <w:i/>
          <w:sz w:val="22"/>
          <w:szCs w:val="22"/>
          <w:lang/>
        </w:rPr>
        <w:t>oko</w:t>
      </w:r>
      <w:r w:rsidRPr="00DD435C">
        <w:rPr>
          <w:sz w:val="22"/>
          <w:szCs w:val="22"/>
          <w:lang/>
        </w:rPr>
        <w:t xml:space="preserve">.  </w:t>
      </w:r>
      <w:r w:rsidRPr="00DD435C">
        <w:rPr>
          <w:i/>
          <w:sz w:val="22"/>
          <w:szCs w:val="22"/>
          <w:lang/>
        </w:rPr>
        <w:t>Живи језици: часопис за стране језике и књижевности</w:t>
      </w:r>
      <w:r w:rsidRPr="00DD435C">
        <w:rPr>
          <w:sz w:val="22"/>
          <w:szCs w:val="22"/>
          <w:lang/>
        </w:rPr>
        <w:t xml:space="preserve">, XLIII (1), 59-83. Dostupno na: </w:t>
      </w:r>
      <w:hyperlink r:id="rId20" w:history="1">
        <w:r w:rsidRPr="00DD435C">
          <w:rPr>
            <w:color w:val="0000FF"/>
            <w:sz w:val="22"/>
            <w:szCs w:val="22"/>
            <w:u w:val="single"/>
            <w:lang/>
          </w:rPr>
          <w:t>https://zivijezici.fil.bg.ac.rs/index.php/zivijezici/article/view/150/100</w:t>
        </w:r>
      </w:hyperlink>
      <w:r w:rsidRPr="00DD435C">
        <w:rPr>
          <w:sz w:val="22"/>
          <w:szCs w:val="22"/>
          <w:lang/>
        </w:rPr>
        <w:t xml:space="preserve">  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Вујовић, М. (2024). Фразеологизми српског језика с компонентама </w:t>
      </w:r>
      <w:r w:rsidRPr="00DD435C">
        <w:rPr>
          <w:i/>
          <w:sz w:val="22"/>
          <w:szCs w:val="22"/>
          <w:lang/>
        </w:rPr>
        <w:t>добар/зао</w:t>
      </w:r>
      <w:r w:rsidRPr="00DD435C">
        <w:rPr>
          <w:sz w:val="22"/>
          <w:szCs w:val="22"/>
          <w:lang/>
        </w:rPr>
        <w:t xml:space="preserve"> и </w:t>
      </w:r>
      <w:r w:rsidRPr="00DD435C">
        <w:rPr>
          <w:i/>
          <w:sz w:val="22"/>
          <w:szCs w:val="22"/>
          <w:lang/>
        </w:rPr>
        <w:t>добро/зло</w:t>
      </w:r>
      <w:r w:rsidRPr="00DD435C">
        <w:rPr>
          <w:sz w:val="22"/>
          <w:szCs w:val="22"/>
          <w:lang/>
        </w:rPr>
        <w:t xml:space="preserve">. </w:t>
      </w:r>
      <w:r w:rsidRPr="00DD435C">
        <w:rPr>
          <w:i/>
          <w:sz w:val="22"/>
          <w:szCs w:val="22"/>
          <w:lang/>
        </w:rPr>
        <w:t>Прилози проучавању језика</w:t>
      </w:r>
      <w:r w:rsidRPr="00DD435C">
        <w:rPr>
          <w:sz w:val="22"/>
          <w:szCs w:val="22"/>
          <w:lang/>
        </w:rPr>
        <w:t xml:space="preserve">, 55, 55-88. Доступно на: </w:t>
      </w:r>
      <w:hyperlink r:id="rId21" w:history="1">
        <w:r w:rsidRPr="00DD435C">
          <w:rPr>
            <w:color w:val="0000FF"/>
            <w:sz w:val="22"/>
            <w:szCs w:val="22"/>
            <w:u w:val="single"/>
            <w:lang/>
          </w:rPr>
          <w:t>https://ppj.ff.uns.ac.rs/index.php/ppj/article/view/2287</w:t>
        </w:r>
      </w:hyperlink>
      <w:r w:rsidRPr="00DD435C">
        <w:rPr>
          <w:sz w:val="22"/>
          <w:szCs w:val="22"/>
          <w:lang/>
        </w:rPr>
        <w:t xml:space="preserve"> 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(2024). Orijentacione metafore u frazeologizmima italijanskog, španskog i srpskog jezika s komponentom </w:t>
      </w:r>
      <w:r w:rsidRPr="00DD435C">
        <w:rPr>
          <w:i/>
          <w:sz w:val="22"/>
          <w:szCs w:val="22"/>
          <w:lang/>
        </w:rPr>
        <w:t>oko. Filolog – časopis za jezik, književnost i kulturu</w:t>
      </w:r>
      <w:r w:rsidRPr="00DD435C">
        <w:rPr>
          <w:sz w:val="22"/>
          <w:szCs w:val="22"/>
          <w:lang/>
        </w:rPr>
        <w:t xml:space="preserve">, 15 (30), 201–230. Dostupno na: </w:t>
      </w:r>
      <w:hyperlink r:id="rId22" w:history="1">
        <w:r w:rsidRPr="00DD435C">
          <w:rPr>
            <w:color w:val="0000FF"/>
            <w:sz w:val="22"/>
            <w:szCs w:val="22"/>
            <w:u w:val="single"/>
            <w:lang/>
          </w:rPr>
          <w:t>https://filolog.rs.ba/index.php/filolog/article/view/526/315</w:t>
        </w:r>
      </w:hyperlink>
      <w:r w:rsidRPr="00DD435C">
        <w:rPr>
          <w:sz w:val="22"/>
          <w:szCs w:val="22"/>
          <w:lang/>
        </w:rPr>
        <w:t xml:space="preserve">. </w:t>
      </w:r>
      <w:hyperlink r:id="rId23" w:history="1"/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/>
        </w:rPr>
      </w:pPr>
      <w:r w:rsidRPr="00DD435C">
        <w:rPr>
          <w:sz w:val="22"/>
          <w:szCs w:val="22"/>
          <w:lang/>
        </w:rPr>
        <w:t xml:space="preserve">Vujović, M. (2025). Espressioni idiomatiche italiane e serbe con lessemi corporei  </w:t>
      </w:r>
    </w:p>
    <w:p w:rsidR="006F7E0B" w:rsidRPr="00DD435C" w:rsidRDefault="006F7E0B" w:rsidP="006F7E0B">
      <w:pPr>
        <w:spacing w:line="360" w:lineRule="auto"/>
        <w:ind w:left="720"/>
        <w:jc w:val="both"/>
        <w:rPr>
          <w:color w:val="0000FF"/>
          <w:sz w:val="22"/>
          <w:szCs w:val="22"/>
          <w:u w:val="single"/>
          <w:lang/>
        </w:rPr>
      </w:pPr>
      <w:r w:rsidRPr="00DD435C">
        <w:rPr>
          <w:sz w:val="22"/>
          <w:szCs w:val="22"/>
          <w:lang/>
        </w:rPr>
        <w:t xml:space="preserve">relativi alla testa: un’analisi contrastiva. </w:t>
      </w:r>
      <w:r w:rsidRPr="00DD435C">
        <w:rPr>
          <w:i/>
          <w:sz w:val="22"/>
          <w:szCs w:val="22"/>
          <w:lang/>
        </w:rPr>
        <w:t>Prevodilac</w:t>
      </w:r>
      <w:r w:rsidRPr="00DD435C">
        <w:rPr>
          <w:sz w:val="22"/>
          <w:szCs w:val="22"/>
          <w:lang/>
        </w:rPr>
        <w:t xml:space="preserve">, 93 (1), 32-52. Dostupno na: </w:t>
      </w:r>
      <w:hyperlink r:id="rId24" w:history="1">
        <w:r w:rsidRPr="00DD435C">
          <w:rPr>
            <w:color w:val="0000FF"/>
            <w:sz w:val="22"/>
            <w:szCs w:val="22"/>
            <w:u w:val="single"/>
            <w:lang/>
          </w:rPr>
          <w:t>https://casopisprevodilac.rs/wp-content/uploads/2025/07/Prevodilac-broj-1-25-_-za-web_compressed.pdf</w:t>
        </w:r>
      </w:hyperlink>
      <w:r w:rsidRPr="00DD435C">
        <w:rPr>
          <w:sz w:val="22"/>
          <w:szCs w:val="22"/>
          <w:lang/>
        </w:rPr>
        <w:t xml:space="preserve"> </w:t>
      </w:r>
    </w:p>
    <w:p w:rsidR="006F7E0B" w:rsidRPr="00DD435C" w:rsidRDefault="006F7E0B" w:rsidP="006F7E0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val="it-IT"/>
        </w:rPr>
      </w:pPr>
      <w:r w:rsidRPr="00DD435C">
        <w:rPr>
          <w:sz w:val="22"/>
          <w:szCs w:val="22"/>
          <w:lang w:val="it-IT"/>
        </w:rPr>
        <w:t xml:space="preserve">Vujović, M. (2025). Le espressioni somatiche italiane e serbe a confronto. </w:t>
      </w:r>
      <w:r w:rsidRPr="00DD435C">
        <w:rPr>
          <w:i/>
          <w:sz w:val="22"/>
          <w:szCs w:val="22"/>
          <w:lang w:val="it-IT"/>
        </w:rPr>
        <w:t xml:space="preserve">Živi jezici, </w:t>
      </w:r>
      <w:r w:rsidRPr="00DD435C">
        <w:rPr>
          <w:sz w:val="22"/>
          <w:szCs w:val="22"/>
          <w:lang w:val="it-IT"/>
        </w:rPr>
        <w:t>u štampi.</w:t>
      </w:r>
    </w:p>
    <w:p w:rsidR="006F7E0B" w:rsidRPr="00DD435C" w:rsidRDefault="006F7E0B" w:rsidP="006F7E0B">
      <w:pPr>
        <w:spacing w:line="360" w:lineRule="auto"/>
        <w:ind w:left="720"/>
        <w:jc w:val="both"/>
        <w:rPr>
          <w:color w:val="0000FF"/>
          <w:sz w:val="22"/>
          <w:szCs w:val="22"/>
          <w:u w:val="single"/>
          <w:lang/>
        </w:rPr>
      </w:pPr>
    </w:p>
    <w:p w:rsidR="006F7E0B" w:rsidRPr="00DD435C" w:rsidRDefault="006F7E0B" w:rsidP="006F7E0B">
      <w:pPr>
        <w:spacing w:line="360" w:lineRule="auto"/>
        <w:ind w:left="20"/>
        <w:jc w:val="both"/>
        <w:rPr>
          <w:sz w:val="22"/>
          <w:szCs w:val="22"/>
          <w:lang w:val="it-IT"/>
        </w:rPr>
      </w:pPr>
      <w:r w:rsidRPr="00DD435C">
        <w:rPr>
          <w:sz w:val="22"/>
          <w:szCs w:val="22"/>
          <w:lang w:val="it-IT"/>
        </w:rPr>
        <w:t xml:space="preserve"> </w:t>
      </w:r>
    </w:p>
    <w:p w:rsidR="00645C78" w:rsidRDefault="00645C78"/>
    <w:sectPr w:rsidR="00645C78" w:rsidSect="004B47B4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703CE"/>
    <w:multiLevelType w:val="hybridMultilevel"/>
    <w:tmpl w:val="5E2E72BE"/>
    <w:lvl w:ilvl="0" w:tplc="132601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defaultTabStop w:val="720"/>
  <w:characterSpacingControl w:val="doNotCompress"/>
  <w:compat/>
  <w:rsids>
    <w:rsidRoot w:val="006F7E0B"/>
    <w:rsid w:val="0047670E"/>
    <w:rsid w:val="00645C78"/>
    <w:rsid w:val="006F7E0B"/>
    <w:rsid w:val="00B925B8"/>
    <w:rsid w:val="00C12541"/>
    <w:rsid w:val="00CC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ci.rs/index.php/Reci/article/view/10" TargetMode="External"/><Relationship Id="rId13" Type="http://schemas.openxmlformats.org/officeDocument/2006/relationships/hyperlink" Target="https://filolog.rs.ba/index.php/filolog/article/view/15/12" TargetMode="External"/><Relationship Id="rId18" Type="http://schemas.openxmlformats.org/officeDocument/2006/relationships/hyperlink" Target="https://filolog.rs.ba/index.php/filolog/article/view/425/2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pj.ff.uns.ac.rs/index.php/ppj/article/view/2287" TargetMode="External"/><Relationship Id="rId7" Type="http://schemas.openxmlformats.org/officeDocument/2006/relationships/hyperlink" Target="http://metodickividici.ff.uns.ac.rs/index.php/MV/article/view/1920" TargetMode="External"/><Relationship Id="rId12" Type="http://schemas.openxmlformats.org/officeDocument/2006/relationships/hyperlink" Target="https://pefja.kg.ac.rs/uzdanica-jun-2021/" TargetMode="External"/><Relationship Id="rId17" Type="http://schemas.openxmlformats.org/officeDocument/2006/relationships/hyperlink" Target="https://godisnjak.ff.uns.ac.rs/index.php/gff/article/view/2411/223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i.fil.bg.ac.rs/volume.php?pt=journals&amp;issue=zivjez-2022-42-1&amp;i=3" TargetMode="External"/><Relationship Id="rId20" Type="http://schemas.openxmlformats.org/officeDocument/2006/relationships/hyperlink" Target="https://zivijezici.fil.bg.ac.rs/index.php/zivijezici/article/view/150/1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PLTagy9Qf5hrtgdJBQ_VRJaiiNzdmGXY/view" TargetMode="External"/><Relationship Id="rId11" Type="http://schemas.openxmlformats.org/officeDocument/2006/relationships/hyperlink" Target="https://filolog.rs.ba/docs/broj22.pdf" TargetMode="External"/><Relationship Id="rId24" Type="http://schemas.openxmlformats.org/officeDocument/2006/relationships/hyperlink" Target="https://casopisprevodilac.rs/wp-content/uploads/2025/07/Prevodilac-broj-1-25-_-za-web_compressed.pdf" TargetMode="External"/><Relationship Id="rId5" Type="http://schemas.openxmlformats.org/officeDocument/2006/relationships/hyperlink" Target="https://drive.google.com/file/d/1StjPQ-2M0YNEoo8uJGn2YH-Sy2AQ_9pX/view" TargetMode="External"/><Relationship Id="rId15" Type="http://schemas.openxmlformats.org/officeDocument/2006/relationships/hyperlink" Target="https://doi.ub.kg.ac.rs/doi/casopisi/lipar/10-46793-lipar77-077v/" TargetMode="External"/><Relationship Id="rId23" Type="http://schemas.openxmlformats.org/officeDocument/2006/relationships/hyperlink" Target="https://doi.org/10.21618/fil2328173v" TargetMode="External"/><Relationship Id="rId10" Type="http://schemas.openxmlformats.org/officeDocument/2006/relationships/hyperlink" Target="http://zjik.ff.uns.ac.rs/index.php/zjik/article/view/2233" TargetMode="External"/><Relationship Id="rId19" Type="http://schemas.openxmlformats.org/officeDocument/2006/relationships/hyperlink" Target="https://doi.ub.kg.ac.rs/doi/casopisi/lipar/10-46793-lipar82-065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i.fil.bg.ac.rs/volume.php?pt=journals&amp;issue=uzdanica-2020-17-2&amp;i=11" TargetMode="External"/><Relationship Id="rId14" Type="http://schemas.openxmlformats.org/officeDocument/2006/relationships/hyperlink" Target="https://metodickividici.ff.uns.ac.rs/index.php/MV/article/view/1964" TargetMode="External"/><Relationship Id="rId22" Type="http://schemas.openxmlformats.org/officeDocument/2006/relationships/hyperlink" Target="https://filolog.rs.ba/index.php/filolog/article/view/526/3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1315</Words>
  <Characters>7499</Characters>
  <Application>Microsoft Office Word</Application>
  <DocSecurity>0</DocSecurity>
  <Lines>62</Lines>
  <Paragraphs>17</Paragraphs>
  <ScaleCrop>false</ScaleCrop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2025-10-08T09:40:00Z</dcterms:created>
  <dcterms:modified xsi:type="dcterms:W3CDTF">2025-10-08T09:41:00Z</dcterms:modified>
</cp:coreProperties>
</file>